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68FEF" w14:textId="179A199D" w:rsidR="00CD1713" w:rsidRDefault="00A25E71" w:rsidP="00A25E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HAMPSTEAD WELLS AND CAMPDEN TRUST</w:t>
      </w:r>
    </w:p>
    <w:p w14:paraId="0DD54B78" w14:textId="138E4B65" w:rsidR="00A25E71" w:rsidRDefault="00A25E71" w:rsidP="00A25E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EQUAL OPPORTUNITIES POLICY STATEMENT</w:t>
      </w:r>
    </w:p>
    <w:p w14:paraId="54EF2AE5" w14:textId="77777777" w:rsidR="00A25E71" w:rsidRDefault="00A25E71" w:rsidP="00A25E71">
      <w:pPr>
        <w:jc w:val="center"/>
        <w:rPr>
          <w:b/>
          <w:bCs/>
          <w:u w:val="single"/>
        </w:rPr>
      </w:pPr>
    </w:p>
    <w:p w14:paraId="2DF61CC0" w14:textId="77777777" w:rsidR="00A1625C" w:rsidRDefault="00A1625C" w:rsidP="00A25E71"/>
    <w:p w14:paraId="7F1E5441" w14:textId="77777777" w:rsidR="00A1625C" w:rsidRDefault="00A1625C" w:rsidP="00A25E71">
      <w:pPr>
        <w:rPr>
          <w:b/>
          <w:bCs/>
        </w:rPr>
      </w:pPr>
      <w:r>
        <w:rPr>
          <w:b/>
          <w:bCs/>
        </w:rPr>
        <w:t>POLICY</w:t>
      </w:r>
    </w:p>
    <w:p w14:paraId="694E3342" w14:textId="779DE31A" w:rsidR="00A25E71" w:rsidRDefault="00A25E71" w:rsidP="00A25E71">
      <w:r>
        <w:t xml:space="preserve">The Hampstead Wells and Campden Trust (“HWCT”) is committed to a policy of equal opportunity, </w:t>
      </w:r>
      <w:proofErr w:type="gramStart"/>
      <w:r>
        <w:t>inclusiveness</w:t>
      </w:r>
      <w:proofErr w:type="gramEnd"/>
      <w:r>
        <w:t xml:space="preserve"> and non-discrimination to all. At all times, it aims to:</w:t>
      </w:r>
    </w:p>
    <w:p w14:paraId="1605DEEE" w14:textId="45504411" w:rsidR="00A25E71" w:rsidRDefault="00A25E71" w:rsidP="00A25E71">
      <w:pPr>
        <w:pStyle w:val="ListParagraph"/>
        <w:numPr>
          <w:ilvl w:val="0"/>
          <w:numId w:val="1"/>
        </w:numPr>
      </w:pPr>
      <w:r>
        <w:t xml:space="preserve">Select, recruit, develop and promote the very best trustees and staff, basing judgement solely on suitability for the office or </w:t>
      </w:r>
      <w:proofErr w:type="gramStart"/>
      <w:r>
        <w:t>post;</w:t>
      </w:r>
      <w:proofErr w:type="gramEnd"/>
    </w:p>
    <w:p w14:paraId="33502B66" w14:textId="588D2A4D" w:rsidR="00A25E71" w:rsidRDefault="00A25E71" w:rsidP="00A25E71">
      <w:pPr>
        <w:pStyle w:val="ListParagraph"/>
        <w:numPr>
          <w:ilvl w:val="0"/>
          <w:numId w:val="1"/>
        </w:numPr>
      </w:pPr>
      <w:r>
        <w:t>Ensure all applicants, employees, consultants, contractors and volunteers receive fair and equal treatment irrespective of the pr</w:t>
      </w:r>
      <w:r w:rsidRPr="00A25E71">
        <w:t>otected characteristics under the Equality Act 2010</w:t>
      </w:r>
      <w:r>
        <w:t xml:space="preserve"> (and any amending, replacing or succeeding legislation</w:t>
      </w:r>
      <w:r w:rsidR="00B90DCE">
        <w:t>)</w:t>
      </w:r>
      <w:r w:rsidR="00B2073E">
        <w:t>(“the Act”)</w:t>
      </w:r>
      <w:r w:rsidR="00B90DCE">
        <w:t>, namely sex, sexual orientation, gender, gender reassignment, marital status, pregnancy and maternity, nationality, colour, race, national origin, religion or belief, age or disability;</w:t>
      </w:r>
    </w:p>
    <w:p w14:paraId="54620598" w14:textId="77A880C0" w:rsidR="00B90DCE" w:rsidRDefault="00B90DCE" w:rsidP="00A25E71">
      <w:pPr>
        <w:pStyle w:val="ListParagraph"/>
        <w:numPr>
          <w:ilvl w:val="0"/>
          <w:numId w:val="1"/>
        </w:numPr>
      </w:pPr>
      <w:r>
        <w:t xml:space="preserve">Maintain a working environment free from harassment, bullying and </w:t>
      </w:r>
      <w:proofErr w:type="gramStart"/>
      <w:r>
        <w:t>intimidation;</w:t>
      </w:r>
      <w:proofErr w:type="gramEnd"/>
    </w:p>
    <w:p w14:paraId="1660474E" w14:textId="56129766" w:rsidR="00B90DCE" w:rsidRDefault="00B90DCE" w:rsidP="00A25E71">
      <w:pPr>
        <w:pStyle w:val="ListParagraph"/>
        <w:numPr>
          <w:ilvl w:val="0"/>
          <w:numId w:val="1"/>
        </w:numPr>
      </w:pPr>
      <w:r>
        <w:t xml:space="preserve">Ensure that existing and new legislation based on statutory rights to equal treatment are adhered </w:t>
      </w:r>
      <w:proofErr w:type="gramStart"/>
      <w:r>
        <w:t>to;</w:t>
      </w:r>
      <w:proofErr w:type="gramEnd"/>
      <w:r>
        <w:t xml:space="preserve"> </w:t>
      </w:r>
    </w:p>
    <w:p w14:paraId="22471054" w14:textId="1A9E8F2D" w:rsidR="00025F02" w:rsidRPr="007E354C" w:rsidRDefault="00025F02" w:rsidP="00A25E71">
      <w:pPr>
        <w:pStyle w:val="ListParagraph"/>
        <w:numPr>
          <w:ilvl w:val="0"/>
          <w:numId w:val="1"/>
        </w:numPr>
      </w:pPr>
      <w:r w:rsidRPr="007E354C">
        <w:t xml:space="preserve">Ensure that the Trust’s grant-giving and associated activities are diverse and </w:t>
      </w:r>
      <w:proofErr w:type="gramStart"/>
      <w:r w:rsidRPr="007E354C">
        <w:t>inclusive;</w:t>
      </w:r>
      <w:proofErr w:type="gramEnd"/>
    </w:p>
    <w:p w14:paraId="4FE76B6B" w14:textId="52BAC9A7" w:rsidR="00025F02" w:rsidRPr="007E354C" w:rsidRDefault="00025F02" w:rsidP="00A25E71">
      <w:pPr>
        <w:pStyle w:val="ListParagraph"/>
        <w:numPr>
          <w:ilvl w:val="0"/>
          <w:numId w:val="1"/>
        </w:numPr>
      </w:pPr>
      <w:r w:rsidRPr="007E354C">
        <w:t xml:space="preserve">Ensure that the Board’s approach to governance supports diversity, is inclusive and </w:t>
      </w:r>
      <w:proofErr w:type="gramStart"/>
      <w:r w:rsidRPr="007E354C">
        <w:t>accessible;</w:t>
      </w:r>
      <w:proofErr w:type="gramEnd"/>
    </w:p>
    <w:p w14:paraId="2052CD4C" w14:textId="350AC27F" w:rsidR="00B90DCE" w:rsidRDefault="00B90DCE" w:rsidP="00A25E71">
      <w:pPr>
        <w:pStyle w:val="ListParagraph"/>
        <w:numPr>
          <w:ilvl w:val="0"/>
          <w:numId w:val="1"/>
        </w:numPr>
      </w:pPr>
      <w:r>
        <w:t xml:space="preserve">Deal speedily and effectively with any complaints of alleged discrimination and/or bullying and/or harassment, ensuring all complaints are fully investigated with reasonable speed and that remedial action is </w:t>
      </w:r>
      <w:proofErr w:type="gramStart"/>
      <w:r>
        <w:t>taken</w:t>
      </w:r>
      <w:proofErr w:type="gramEnd"/>
      <w:r>
        <w:t xml:space="preserve"> as necessary.</w:t>
      </w:r>
    </w:p>
    <w:p w14:paraId="78D452FC" w14:textId="75A75835" w:rsidR="00B90DCE" w:rsidRDefault="00B90DCE" w:rsidP="00B90DCE">
      <w:r>
        <w:t>The HWCT will take all reasonable steps to ensure the elimination of the cause of any complaint. Harassment and bullying will not be tolerated</w:t>
      </w:r>
      <w:r w:rsidR="00CE0034">
        <w:t>,</w:t>
      </w:r>
      <w:r w:rsidR="00A1625C">
        <w:t xml:space="preserve"> and deliberate harassment and bullying </w:t>
      </w:r>
      <w:proofErr w:type="gramStart"/>
      <w:r w:rsidR="00CE0034">
        <w:t xml:space="preserve">are </w:t>
      </w:r>
      <w:r w:rsidR="00A1625C">
        <w:t>considered to be</w:t>
      </w:r>
      <w:proofErr w:type="gramEnd"/>
      <w:r w:rsidR="00A1625C">
        <w:t xml:space="preserve"> gross misconduct.</w:t>
      </w:r>
    </w:p>
    <w:p w14:paraId="52E62F6D" w14:textId="2FA14506" w:rsidR="00B76084" w:rsidRDefault="00B76084" w:rsidP="00B90DCE">
      <w:proofErr w:type="gramStart"/>
      <w:r>
        <w:t>With regard to</w:t>
      </w:r>
      <w:proofErr w:type="gramEnd"/>
      <w:r>
        <w:t xml:space="preserve"> staff this document should be read together with HWCT’s Equality and Diversity Policy for Staff in force at the relevant time.</w:t>
      </w:r>
    </w:p>
    <w:p w14:paraId="2E206567" w14:textId="3CD7D5EB" w:rsidR="00A1625C" w:rsidRDefault="00A1625C" w:rsidP="00B90DCE">
      <w:pPr>
        <w:rPr>
          <w:b/>
          <w:bCs/>
        </w:rPr>
      </w:pPr>
      <w:r w:rsidRPr="00A1625C">
        <w:rPr>
          <w:b/>
          <w:bCs/>
        </w:rPr>
        <w:t>DISCRIMINATION AND HARASSMENT</w:t>
      </w:r>
    </w:p>
    <w:p w14:paraId="3F365FA1" w14:textId="4E06FD40" w:rsidR="00A1625C" w:rsidRDefault="00A1625C" w:rsidP="00B90DCE">
      <w:r>
        <w:t>Discrimination and harassment can take many forms and can be aimed at an individual or a group. By way of example a person may be subjected to discrimination or harassment on one or more of the following non-exclusive grounds:</w:t>
      </w:r>
    </w:p>
    <w:p w14:paraId="3711E2A5" w14:textId="337765B2" w:rsidR="00A1625C" w:rsidRDefault="00A1625C" w:rsidP="00A1625C">
      <w:pPr>
        <w:pStyle w:val="ListParagraph"/>
        <w:numPr>
          <w:ilvl w:val="0"/>
          <w:numId w:val="1"/>
        </w:numPr>
      </w:pPr>
      <w:r>
        <w:t xml:space="preserve">Race, ethnic origin, nationality, colour, sex, sexual orientation or political or moral </w:t>
      </w:r>
      <w:proofErr w:type="gramStart"/>
      <w:r>
        <w:t>conviction;</w:t>
      </w:r>
      <w:proofErr w:type="gramEnd"/>
    </w:p>
    <w:p w14:paraId="06853855" w14:textId="4AD45979" w:rsidR="00A1625C" w:rsidRDefault="00A1625C" w:rsidP="00A1625C">
      <w:pPr>
        <w:pStyle w:val="ListParagraph"/>
        <w:numPr>
          <w:ilvl w:val="0"/>
          <w:numId w:val="1"/>
        </w:numPr>
      </w:pPr>
      <w:r>
        <w:t xml:space="preserve">Their willingness to challenge harassment, leading to </w:t>
      </w:r>
      <w:proofErr w:type="gramStart"/>
      <w:r>
        <w:t>victimisation;</w:t>
      </w:r>
      <w:proofErr w:type="gramEnd"/>
    </w:p>
    <w:p w14:paraId="4F7942A2" w14:textId="759B0A99" w:rsidR="00A1625C" w:rsidRDefault="00A1625C" w:rsidP="00A1625C">
      <w:pPr>
        <w:pStyle w:val="ListParagraph"/>
        <w:numPr>
          <w:ilvl w:val="0"/>
          <w:numId w:val="1"/>
        </w:numPr>
      </w:pPr>
      <w:r>
        <w:t xml:space="preserve">Disability, sensory impairment or learning </w:t>
      </w:r>
      <w:proofErr w:type="gramStart"/>
      <w:r>
        <w:t>difficulties;</w:t>
      </w:r>
      <w:proofErr w:type="gramEnd"/>
    </w:p>
    <w:p w14:paraId="57F27D5A" w14:textId="227D3A79" w:rsidR="00A1625C" w:rsidRDefault="00A1625C" w:rsidP="00A1625C">
      <w:pPr>
        <w:pStyle w:val="ListParagraph"/>
        <w:numPr>
          <w:ilvl w:val="0"/>
          <w:numId w:val="1"/>
        </w:numPr>
      </w:pPr>
      <w:proofErr w:type="gramStart"/>
      <w:r>
        <w:t>Age;</w:t>
      </w:r>
      <w:proofErr w:type="gramEnd"/>
    </w:p>
    <w:p w14:paraId="3938FFC9" w14:textId="7F9E5D25" w:rsidR="00A1625C" w:rsidRDefault="00A1625C" w:rsidP="00A1625C">
      <w:pPr>
        <w:pStyle w:val="ListParagraph"/>
        <w:numPr>
          <w:ilvl w:val="0"/>
          <w:numId w:val="1"/>
        </w:numPr>
      </w:pPr>
      <w:r>
        <w:t xml:space="preserve">That person’s association </w:t>
      </w:r>
      <w:r w:rsidR="00B76084">
        <w:t xml:space="preserve">with another person with any of the above </w:t>
      </w:r>
      <w:proofErr w:type="gramStart"/>
      <w:r w:rsidR="00B76084">
        <w:t>characteristics;</w:t>
      </w:r>
      <w:proofErr w:type="gramEnd"/>
    </w:p>
    <w:p w14:paraId="3F143801" w14:textId="77777777" w:rsidR="00B76084" w:rsidRPr="00B76084" w:rsidRDefault="00B76084" w:rsidP="00B76084">
      <w:pPr>
        <w:pStyle w:val="ListParagraph"/>
        <w:numPr>
          <w:ilvl w:val="0"/>
          <w:numId w:val="1"/>
        </w:numPr>
      </w:pPr>
      <w:r>
        <w:t xml:space="preserve">A false perception of </w:t>
      </w:r>
      <w:r w:rsidRPr="00B76084">
        <w:t xml:space="preserve">any of the above </w:t>
      </w:r>
      <w:proofErr w:type="gramStart"/>
      <w:r w:rsidRPr="00B76084">
        <w:t>characteristics;</w:t>
      </w:r>
      <w:proofErr w:type="gramEnd"/>
    </w:p>
    <w:p w14:paraId="796850AB" w14:textId="58E1D450" w:rsidR="00B76084" w:rsidRDefault="00B76084" w:rsidP="00A1625C">
      <w:pPr>
        <w:pStyle w:val="ListParagraph"/>
        <w:numPr>
          <w:ilvl w:val="0"/>
          <w:numId w:val="1"/>
        </w:numPr>
      </w:pPr>
      <w:r>
        <w:t xml:space="preserve">Offence caused to them by the act or word any other trustee, employee or third party, </w:t>
      </w:r>
      <w:proofErr w:type="gramStart"/>
      <w:r>
        <w:t>whether or not</w:t>
      </w:r>
      <w:proofErr w:type="gramEnd"/>
      <w:r>
        <w:t xml:space="preserve"> directed towards them.</w:t>
      </w:r>
    </w:p>
    <w:p w14:paraId="6A9AF8CC" w14:textId="3591BAD5" w:rsidR="00B76084" w:rsidRDefault="00B76084" w:rsidP="00B76084">
      <w:pPr>
        <w:rPr>
          <w:b/>
          <w:bCs/>
        </w:rPr>
      </w:pPr>
      <w:r>
        <w:rPr>
          <w:b/>
          <w:bCs/>
        </w:rPr>
        <w:lastRenderedPageBreak/>
        <w:t>TRUSTEES’ DUTIES</w:t>
      </w:r>
      <w:r w:rsidR="00725E70">
        <w:rPr>
          <w:b/>
          <w:bCs/>
        </w:rPr>
        <w:t>,</w:t>
      </w:r>
      <w:r w:rsidR="00795BDC">
        <w:rPr>
          <w:b/>
          <w:bCs/>
        </w:rPr>
        <w:t xml:space="preserve"> </w:t>
      </w:r>
      <w:proofErr w:type="gramStart"/>
      <w:r w:rsidR="00795BDC">
        <w:rPr>
          <w:b/>
          <w:bCs/>
        </w:rPr>
        <w:t>MONITORING</w:t>
      </w:r>
      <w:proofErr w:type="gramEnd"/>
      <w:r w:rsidR="00725E70">
        <w:rPr>
          <w:b/>
          <w:bCs/>
        </w:rPr>
        <w:t xml:space="preserve"> AND IMPACT ASSESSMENTS</w:t>
      </w:r>
    </w:p>
    <w:p w14:paraId="7E6F8128" w14:textId="4ABAA942" w:rsidR="00B76084" w:rsidRDefault="00B76084" w:rsidP="00B76084">
      <w:r w:rsidRPr="00B76084">
        <w:t>For the avoidance of doubt all the above</w:t>
      </w:r>
      <w:r>
        <w:t xml:space="preserve"> applies to HWCT Trustees in their relations with each other and with HWCT staff</w:t>
      </w:r>
    </w:p>
    <w:p w14:paraId="1139512C" w14:textId="200CD1DA" w:rsidR="00795BDC" w:rsidRDefault="00795BDC" w:rsidP="00B76084">
      <w:r>
        <w:t>HWCT Trustees hereby declare their intention t</w:t>
      </w:r>
      <w:r w:rsidRPr="00795BDC">
        <w:t>o abide by all relevant</w:t>
      </w:r>
      <w:r>
        <w:t xml:space="preserve"> anti-discrimination</w:t>
      </w:r>
      <w:r w:rsidRPr="00795BDC">
        <w:t xml:space="preserve"> legislation and </w:t>
      </w:r>
      <w:r>
        <w:t xml:space="preserve">approved good practices. The Trustees will </w:t>
      </w:r>
      <w:proofErr w:type="gramStart"/>
      <w:r>
        <w:t>at all times</w:t>
      </w:r>
      <w:proofErr w:type="gramEnd"/>
      <w:r>
        <w:t xml:space="preserve"> use their best efforts that this intention is translated into practice consistently across the organisation of the Trust as a whole. Accordingly, a monitoring system will be stablished to measure, </w:t>
      </w:r>
      <w:proofErr w:type="gramStart"/>
      <w:r>
        <w:t>monitor</w:t>
      </w:r>
      <w:proofErr w:type="gramEnd"/>
      <w:r>
        <w:t xml:space="preserve"> and maintain the effectiveness of this policy and arrangements. </w:t>
      </w:r>
    </w:p>
    <w:p w14:paraId="26DB4C46" w14:textId="72AA833F" w:rsidR="00795BDC" w:rsidRDefault="00795BDC" w:rsidP="00B76084">
      <w:r>
        <w:t>The system will involve the periodic collection and analysis of information on trustees and staff with respect to the protected characteristics</w:t>
      </w:r>
      <w:r w:rsidR="00B2073E">
        <w:t xml:space="preserve"> under the Act. For staff, data </w:t>
      </w:r>
      <w:r w:rsidR="00025F02" w:rsidRPr="00025F02">
        <w:rPr>
          <w:b/>
          <w:bCs/>
          <w:color w:val="002060"/>
        </w:rPr>
        <w:t>on</w:t>
      </w:r>
      <w:r w:rsidR="00025F02">
        <w:rPr>
          <w:color w:val="002060"/>
        </w:rPr>
        <w:t xml:space="preserve"> </w:t>
      </w:r>
      <w:r w:rsidR="00B2073E">
        <w:t xml:space="preserve">their grade and length of service as well as </w:t>
      </w:r>
      <w:r w:rsidR="00B2073E" w:rsidRPr="00B2073E">
        <w:t xml:space="preserve">any notified disability </w:t>
      </w:r>
      <w:r w:rsidR="00B2073E">
        <w:t>will also be collected.</w:t>
      </w:r>
    </w:p>
    <w:p w14:paraId="2848A6FF" w14:textId="77777777" w:rsidR="00B2073E" w:rsidRDefault="00B2073E" w:rsidP="00B76084">
      <w:r>
        <w:t xml:space="preserve">There will be regular assessments to measure the extent to which </w:t>
      </w:r>
    </w:p>
    <w:p w14:paraId="171ACFFC" w14:textId="0D2D66DF" w:rsidR="00B2073E" w:rsidRDefault="00B2073E" w:rsidP="00B2073E">
      <w:pPr>
        <w:pStyle w:val="ListParagraph"/>
        <w:numPr>
          <w:ilvl w:val="0"/>
          <w:numId w:val="1"/>
        </w:numPr>
      </w:pPr>
      <w:r>
        <w:t xml:space="preserve">the whole recruitment process including advertisement, selection for interviewing, interviewing, taking up references leading to first appointment, </w:t>
      </w:r>
    </w:p>
    <w:p w14:paraId="21D03136" w14:textId="2FA315E1" w:rsidR="00B2073E" w:rsidRDefault="00B2073E" w:rsidP="00B2073E">
      <w:pPr>
        <w:pStyle w:val="ListParagraph"/>
        <w:numPr>
          <w:ilvl w:val="0"/>
          <w:numId w:val="1"/>
        </w:numPr>
      </w:pPr>
      <w:r>
        <w:t>any subsequent internal promotion, and</w:t>
      </w:r>
    </w:p>
    <w:p w14:paraId="20EEE059" w14:textId="1BA59B13" w:rsidR="00B2073E" w:rsidRDefault="00B2073E" w:rsidP="00B2073E">
      <w:pPr>
        <w:pStyle w:val="ListParagraph"/>
        <w:numPr>
          <w:ilvl w:val="0"/>
          <w:numId w:val="1"/>
        </w:numPr>
      </w:pPr>
      <w:r>
        <w:t>access to training and development opportunities</w:t>
      </w:r>
    </w:p>
    <w:p w14:paraId="3B3AF2C2" w14:textId="06C67795" w:rsidR="00B2073E" w:rsidRDefault="00B2073E" w:rsidP="00B2073E">
      <w:r>
        <w:t>affect equal opportunities and inclusiveness for all.</w:t>
      </w:r>
      <w:r w:rsidR="00725E70">
        <w:t xml:space="preserve"> </w:t>
      </w:r>
      <w:r w:rsidR="00725E70" w:rsidRPr="00725E70">
        <w:t>The Trustees will seek to carry out</w:t>
      </w:r>
      <w:r w:rsidR="00725E70">
        <w:t xml:space="preserve"> periodic </w:t>
      </w:r>
      <w:r w:rsidR="00725E70" w:rsidRPr="00725E70">
        <w:t>equality impact assessments on the results of monitoring</w:t>
      </w:r>
      <w:r w:rsidR="00725E70">
        <w:t xml:space="preserve"> as above to ascertain the effect </w:t>
      </w:r>
      <w:r w:rsidR="00725E70" w:rsidRPr="00025F02">
        <w:rPr>
          <w:b/>
          <w:bCs/>
          <w:strike/>
        </w:rPr>
        <w:t xml:space="preserve">of </w:t>
      </w:r>
      <w:r w:rsidR="00725E70">
        <w:t xml:space="preserve">HWCT’s policies, </w:t>
      </w:r>
      <w:proofErr w:type="gramStart"/>
      <w:r w:rsidR="00725E70">
        <w:t>guidance</w:t>
      </w:r>
      <w:proofErr w:type="gramEnd"/>
      <w:r w:rsidR="00725E70">
        <w:t xml:space="preserve"> and outputs </w:t>
      </w:r>
      <w:r w:rsidR="00725E70" w:rsidRPr="00025F02">
        <w:rPr>
          <w:b/>
          <w:bCs/>
          <w:strike/>
        </w:rPr>
        <w:t>they</w:t>
      </w:r>
      <w:r w:rsidR="00725E70">
        <w:t xml:space="preserve"> may have on those affected by them.</w:t>
      </w:r>
    </w:p>
    <w:p w14:paraId="0C8EEA2B" w14:textId="77777777" w:rsidR="00725E70" w:rsidRDefault="00B2073E" w:rsidP="00B2073E">
      <w:r>
        <w:t>The Trustees will maintain information on</w:t>
      </w:r>
      <w:r w:rsidR="00725E70">
        <w:t xml:space="preserve"> </w:t>
      </w:r>
      <w:r>
        <w:t>themselves and staff who have been involved in any infringement of key policies</w:t>
      </w:r>
      <w:r w:rsidR="00725E70">
        <w:t xml:space="preserve"> concerning discipline, grievance, bullying and harassment. </w:t>
      </w:r>
    </w:p>
    <w:p w14:paraId="150A8275" w14:textId="77777777" w:rsidR="00D97B3F" w:rsidRDefault="00725E70" w:rsidP="00B2073E">
      <w:r>
        <w:t>All information collected for monitoring purposes will be treated as confidential and</w:t>
      </w:r>
      <w:r w:rsidRPr="00725E70">
        <w:t xml:space="preserve"> handled,</w:t>
      </w:r>
      <w:r>
        <w:t xml:space="preserve"> processed, </w:t>
      </w:r>
      <w:proofErr w:type="gramStart"/>
      <w:r w:rsidRPr="00725E70">
        <w:t>stored</w:t>
      </w:r>
      <w:proofErr w:type="gramEnd"/>
      <w:r w:rsidRPr="00725E70">
        <w:t xml:space="preserve"> or used in accordance with prevailing data protection legislation</w:t>
      </w:r>
      <w:r w:rsidR="00D97B3F">
        <w:t>.</w:t>
      </w:r>
    </w:p>
    <w:p w14:paraId="16D68A8D" w14:textId="76D8B3DC" w:rsidR="00B2073E" w:rsidRDefault="00624A41" w:rsidP="00D97B3F">
      <w:pPr>
        <w:jc w:val="right"/>
      </w:pPr>
      <w:r>
        <w:t>June</w:t>
      </w:r>
      <w:r w:rsidR="00D97B3F">
        <w:t xml:space="preserve"> 2020</w:t>
      </w:r>
      <w:r w:rsidR="00725E70">
        <w:t xml:space="preserve"> </w:t>
      </w:r>
    </w:p>
    <w:p w14:paraId="67B387FE" w14:textId="77777777" w:rsidR="00725E70" w:rsidRPr="00B76084" w:rsidRDefault="00725E70" w:rsidP="00B2073E"/>
    <w:p w14:paraId="36179D0E" w14:textId="09048239" w:rsidR="00B76084" w:rsidRPr="00B76084" w:rsidRDefault="00B76084" w:rsidP="00B76084">
      <w:pPr>
        <w:rPr>
          <w:b/>
          <w:bCs/>
        </w:rPr>
      </w:pPr>
    </w:p>
    <w:p w14:paraId="60AFD15B" w14:textId="53FF6DF1" w:rsidR="00A25E71" w:rsidRDefault="00A25E71" w:rsidP="00A25E71"/>
    <w:sectPr w:rsidR="00A25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7222C"/>
    <w:multiLevelType w:val="hybridMultilevel"/>
    <w:tmpl w:val="566E1C94"/>
    <w:lvl w:ilvl="0" w:tplc="5B0C3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71"/>
    <w:rsid w:val="00025F02"/>
    <w:rsid w:val="00585E10"/>
    <w:rsid w:val="00624A41"/>
    <w:rsid w:val="00725E70"/>
    <w:rsid w:val="00795BDC"/>
    <w:rsid w:val="007E354C"/>
    <w:rsid w:val="00A1625C"/>
    <w:rsid w:val="00A25E71"/>
    <w:rsid w:val="00B2073E"/>
    <w:rsid w:val="00B76084"/>
    <w:rsid w:val="00B90DCE"/>
    <w:rsid w:val="00BD4A7E"/>
    <w:rsid w:val="00C24C58"/>
    <w:rsid w:val="00CD1713"/>
    <w:rsid w:val="00CE0034"/>
    <w:rsid w:val="00D97B3F"/>
    <w:rsid w:val="00ED259D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7165"/>
  <w15:chartTrackingRefBased/>
  <w15:docId w15:val="{EE0A3836-F61D-4886-8BDB-A8A3022D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EA6C2AF28FE48A9350CFF3E544B93" ma:contentTypeVersion="13" ma:contentTypeDescription="Create a new document." ma:contentTypeScope="" ma:versionID="14cd37653659e53add43ad64a647566f">
  <xsd:schema xmlns:xsd="http://www.w3.org/2001/XMLSchema" xmlns:xs="http://www.w3.org/2001/XMLSchema" xmlns:p="http://schemas.microsoft.com/office/2006/metadata/properties" xmlns:ns3="71be4058-7588-4dcb-a362-e0d46f87693e" xmlns:ns4="bbfb85a3-da65-4773-a0ec-0a7fba83321c" targetNamespace="http://schemas.microsoft.com/office/2006/metadata/properties" ma:root="true" ma:fieldsID="695ca846ec526c93dc8dab51e8455c28" ns3:_="" ns4:_="">
    <xsd:import namespace="71be4058-7588-4dcb-a362-e0d46f87693e"/>
    <xsd:import namespace="bbfb85a3-da65-4773-a0ec-0a7fba833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e4058-7588-4dcb-a362-e0d46f876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85a3-da65-4773-a0ec-0a7fba833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D94E3-E912-42CC-8A8C-0C78C5A9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e4058-7588-4dcb-a362-e0d46f87693e"/>
    <ds:schemaRef ds:uri="bbfb85a3-da65-4773-a0ec-0a7fba833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A22B2-F478-4D5E-9040-30EC619F7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FF73B-7773-4A46-9C95-324D4CBA5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Gold</dc:creator>
  <cp:keywords/>
  <dc:description/>
  <cp:lastModifiedBy>Joanna Goga</cp:lastModifiedBy>
  <cp:revision>2</cp:revision>
  <dcterms:created xsi:type="dcterms:W3CDTF">2020-08-18T11:24:00Z</dcterms:created>
  <dcterms:modified xsi:type="dcterms:W3CDTF">2020-08-18T11:24:00Z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0x010100657EA6C2AF28FE48A9350CFF3E544B93</vt:lpwstr>
  </property>
</Properties>
</file>